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E6" w:rsidRDefault="00045253">
      <w:pPr>
        <w:shd w:val="clear" w:color="auto" w:fill="FFFFFF"/>
        <w:spacing w:line="245" w:lineRule="exact"/>
        <w:ind w:left="2141" w:right="403" w:hanging="1090"/>
      </w:pPr>
      <w:r>
        <w:rPr>
          <w:rFonts w:eastAsia="Times New Roman"/>
          <w:b/>
          <w:bCs/>
          <w:sz w:val="18"/>
          <w:szCs w:val="18"/>
        </w:rPr>
        <w:t>РАБОЧИЙ ПЛАН КУРСА ОБЩЕЙ ФИЗИКИ. 3 ЧАСТЬ. КВАНТОВАЯ ОПТИКА.</w:t>
      </w:r>
    </w:p>
    <w:p w:rsidR="002723E6" w:rsidRDefault="00045253">
      <w:pPr>
        <w:shd w:val="clear" w:color="auto" w:fill="FFFFFF"/>
        <w:spacing w:line="211" w:lineRule="exact"/>
        <w:ind w:left="10" w:firstLine="37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Тепловое равновесное излучение. Законы теплового излучения абсолютно черного тела. Элементарная квантовая теория излучения. Фотоны. Фотоэффект. Законы и квантовая теория внешнего фотоэффекта. Энергия и импульс фотона. Эффект Комптона. Корпускулярно-волновая двойственность свойств излучения.</w:t>
      </w:r>
    </w:p>
    <w:p w:rsidR="007B01CF" w:rsidRDefault="007B01CF">
      <w:pPr>
        <w:shd w:val="clear" w:color="auto" w:fill="FFFFFF"/>
        <w:spacing w:line="211" w:lineRule="exact"/>
        <w:ind w:left="10" w:firstLine="374"/>
      </w:pPr>
    </w:p>
    <w:p w:rsidR="002723E6" w:rsidRDefault="00045253">
      <w:pPr>
        <w:shd w:val="clear" w:color="auto" w:fill="FFFFFF"/>
        <w:spacing w:before="29" w:line="216" w:lineRule="exact"/>
        <w:ind w:left="5"/>
      </w:pPr>
      <w:r>
        <w:rPr>
          <w:rFonts w:eastAsia="Times New Roman"/>
          <w:b/>
          <w:bCs/>
          <w:sz w:val="18"/>
          <w:szCs w:val="18"/>
        </w:rPr>
        <w:t xml:space="preserve">АТОМНАЯ И ЯДЕРНАЯ ФИЗИКА. ЭЛЕМЕНТЫ КВАНТОВОЙ ФИЗИКИ. </w:t>
      </w:r>
      <w:r>
        <w:rPr>
          <w:rFonts w:eastAsia="Times New Roman"/>
          <w:sz w:val="18"/>
          <w:szCs w:val="18"/>
        </w:rPr>
        <w:t xml:space="preserve">Корпускулярно-волновой дуализм в микромире. Опыты Франка и Герца, опыты Штерна и </w:t>
      </w:r>
      <w:proofErr w:type="spellStart"/>
      <w:r>
        <w:rPr>
          <w:rFonts w:eastAsia="Times New Roman"/>
          <w:sz w:val="18"/>
          <w:szCs w:val="18"/>
        </w:rPr>
        <w:t>Герлаха</w:t>
      </w:r>
      <w:proofErr w:type="spellEnd"/>
      <w:r>
        <w:rPr>
          <w:rFonts w:eastAsia="Times New Roman"/>
          <w:sz w:val="18"/>
          <w:szCs w:val="18"/>
        </w:rPr>
        <w:t>. Строение атома. Постулаты Бора. Линейчатые спектры атомов. Принцип соответствия.</w:t>
      </w:r>
    </w:p>
    <w:p w:rsidR="002723E6" w:rsidRDefault="00045253">
      <w:pPr>
        <w:shd w:val="clear" w:color="auto" w:fill="FFFFFF"/>
        <w:spacing w:line="216" w:lineRule="exact"/>
        <w:ind w:left="5" w:right="806" w:firstLine="336"/>
      </w:pPr>
      <w:r>
        <w:rPr>
          <w:rFonts w:eastAsia="Times New Roman"/>
          <w:sz w:val="18"/>
          <w:szCs w:val="18"/>
        </w:rPr>
        <w:t>Гипотеза де Бройля. Волновые свойства микрочастиц. Дифракция электронов и нейтронов. Принцип неопределенности.</w:t>
      </w:r>
    </w:p>
    <w:p w:rsidR="002723E6" w:rsidRDefault="00045253">
      <w:pPr>
        <w:shd w:val="clear" w:color="auto" w:fill="FFFFFF"/>
        <w:spacing w:line="216" w:lineRule="exact"/>
        <w:ind w:left="10" w:firstLine="374"/>
      </w:pPr>
      <w:r>
        <w:rPr>
          <w:rFonts w:eastAsia="Times New Roman"/>
          <w:sz w:val="18"/>
          <w:szCs w:val="18"/>
        </w:rPr>
        <w:t>Задание состояния микрочастиц в квантовой механике: волновая функция и её статистический смысл. Амплитуда вероятности.</w:t>
      </w:r>
    </w:p>
    <w:p w:rsidR="002723E6" w:rsidRDefault="00045253">
      <w:pPr>
        <w:shd w:val="clear" w:color="auto" w:fill="FFFFFF"/>
        <w:spacing w:before="5" w:line="216" w:lineRule="exact"/>
        <w:ind w:left="5" w:right="403" w:firstLine="384"/>
      </w:pPr>
      <w:r>
        <w:rPr>
          <w:rFonts w:eastAsia="Times New Roman"/>
          <w:sz w:val="18"/>
          <w:szCs w:val="18"/>
        </w:rPr>
        <w:t>Квантовые уравнения движения. Временное уравнение Шредингера. Стационарное уравнение Шредингера, стационарные состояния. Частица в одномерной прямоугольной яме.</w:t>
      </w:r>
    </w:p>
    <w:p w:rsidR="002723E6" w:rsidRDefault="00045253">
      <w:pPr>
        <w:shd w:val="clear" w:color="auto" w:fill="FFFFFF"/>
        <w:spacing w:before="5" w:line="216" w:lineRule="exact"/>
        <w:ind w:left="10" w:right="403"/>
      </w:pPr>
      <w:r>
        <w:rPr>
          <w:rFonts w:eastAsia="Times New Roman"/>
          <w:sz w:val="18"/>
          <w:szCs w:val="18"/>
        </w:rPr>
        <w:t>Прохождение частицы под и над барьером. Гармонический осциллятор. Частица в сферически симметричном поле. Водородоподобные атомы, их энергетические уровни. Спектры водородоподобных атомов. Магнетизм микрочастиц. Квантовые числа.</w:t>
      </w:r>
    </w:p>
    <w:p w:rsidR="002723E6" w:rsidRDefault="00045253">
      <w:pPr>
        <w:shd w:val="clear" w:color="auto" w:fill="FFFFFF"/>
        <w:spacing w:before="5" w:line="216" w:lineRule="exact"/>
        <w:ind w:left="5" w:firstLine="384"/>
      </w:pPr>
      <w:r>
        <w:rPr>
          <w:rFonts w:eastAsia="Times New Roman"/>
          <w:sz w:val="18"/>
          <w:szCs w:val="18"/>
        </w:rPr>
        <w:t>Статистическое описание квантовой системы. Принцип неразличимости тождественных частиц. Симметрия волновой функции многих одинаковых частиц.</w:t>
      </w:r>
    </w:p>
    <w:p w:rsidR="002723E6" w:rsidRDefault="00045253">
      <w:pPr>
        <w:shd w:val="clear" w:color="auto" w:fill="FFFFFF"/>
        <w:spacing w:line="216" w:lineRule="exact"/>
        <w:ind w:left="10" w:right="403" w:firstLine="91"/>
      </w:pPr>
      <w:r>
        <w:rPr>
          <w:rFonts w:eastAsia="Times New Roman"/>
          <w:sz w:val="18"/>
          <w:szCs w:val="18"/>
        </w:rPr>
        <w:t xml:space="preserve">Квантовые статистики: распределения </w:t>
      </w:r>
      <w:proofErr w:type="spellStart"/>
      <w:r>
        <w:rPr>
          <w:rFonts w:eastAsia="Times New Roman"/>
          <w:sz w:val="18"/>
          <w:szCs w:val="18"/>
        </w:rPr>
        <w:t>Бозе</w:t>
      </w:r>
      <w:proofErr w:type="spellEnd"/>
      <w:r>
        <w:rPr>
          <w:rFonts w:eastAsia="Times New Roman"/>
          <w:sz w:val="18"/>
          <w:szCs w:val="18"/>
        </w:rPr>
        <w:t xml:space="preserve"> и Ферми. Структура электронных уровней в сложных атомах. Принцип Паули. Периодическая система элементов Д.И. Менделеева. </w:t>
      </w:r>
      <w:r>
        <w:rPr>
          <w:rFonts w:eastAsia="Times New Roman"/>
          <w:i/>
          <w:iCs/>
          <w:sz w:val="18"/>
          <w:szCs w:val="18"/>
        </w:rPr>
        <w:t>Молекула водорода. Молекулярные спектры.</w:t>
      </w:r>
    </w:p>
    <w:p w:rsidR="002723E6" w:rsidRDefault="00045253">
      <w:pPr>
        <w:shd w:val="clear" w:color="auto" w:fill="FFFFFF"/>
        <w:spacing w:before="5" w:line="216" w:lineRule="exact"/>
        <w:ind w:left="14" w:right="403" w:firstLine="283"/>
      </w:pPr>
      <w:r>
        <w:rPr>
          <w:rFonts w:eastAsia="Times New Roman"/>
          <w:sz w:val="18"/>
          <w:szCs w:val="18"/>
        </w:rPr>
        <w:t>Вероятность перехода. Коэффициенты Эйнштейна для индуцированных переходов. Принцип работы квантового генератора. Твердотельные и газоразрядные лазеры.</w:t>
      </w:r>
    </w:p>
    <w:p w:rsidR="002723E6" w:rsidRDefault="00045253">
      <w:pPr>
        <w:shd w:val="clear" w:color="auto" w:fill="FFFFFF"/>
        <w:spacing w:line="216" w:lineRule="exact"/>
        <w:ind w:left="10" w:firstLine="288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Строение атомных ядер. Феноменологические модели ядра: газовая, капельная, оболочечная. Радиоактивность. Ядерные реакции. Механизм ядерных реакций. Реакция атомного деления. Цепная реакция деления. Термоядерные реакции. Проблема источников энергии.</w:t>
      </w:r>
    </w:p>
    <w:p w:rsidR="007B01CF" w:rsidRDefault="007B01CF">
      <w:pPr>
        <w:shd w:val="clear" w:color="auto" w:fill="FFFFFF"/>
        <w:spacing w:line="216" w:lineRule="exact"/>
        <w:ind w:left="10" w:firstLine="288"/>
      </w:pPr>
    </w:p>
    <w:p w:rsidR="00045253" w:rsidRDefault="00045253">
      <w:pPr>
        <w:shd w:val="clear" w:color="auto" w:fill="FFFFFF"/>
        <w:spacing w:before="14" w:line="226" w:lineRule="exact"/>
        <w:rPr>
          <w:rFonts w:eastAsia="Times New Roman"/>
          <w:i/>
          <w:iCs/>
          <w:sz w:val="18"/>
          <w:szCs w:val="18"/>
        </w:rPr>
      </w:pPr>
      <w:r>
        <w:rPr>
          <w:rFonts w:eastAsia="Times New Roman"/>
          <w:b/>
          <w:bCs/>
          <w:sz w:val="18"/>
          <w:szCs w:val="18"/>
        </w:rPr>
        <w:t xml:space="preserve">КОНДЕНСИРОВАННОЕ СОСТОЯНИЕ </w:t>
      </w:r>
      <w:r>
        <w:rPr>
          <w:rFonts w:eastAsia="Times New Roman"/>
          <w:sz w:val="24"/>
          <w:szCs w:val="24"/>
        </w:rPr>
        <w:t xml:space="preserve">(Электроны в кристаллах). </w:t>
      </w:r>
      <w:r>
        <w:rPr>
          <w:rFonts w:eastAsia="Times New Roman"/>
          <w:sz w:val="18"/>
          <w:szCs w:val="18"/>
        </w:rPr>
        <w:t xml:space="preserve">Кристаллы. Понятие о фононах. Теплоемкость кристаллов при низких и высоких температурах. Теория теплоёмкости Дебая. </w:t>
      </w:r>
      <w:r>
        <w:rPr>
          <w:rFonts w:eastAsia="Times New Roman"/>
          <w:i/>
          <w:iCs/>
          <w:sz w:val="18"/>
          <w:szCs w:val="18"/>
        </w:rPr>
        <w:t xml:space="preserve">Эффект </w:t>
      </w:r>
      <w:proofErr w:type="spellStart"/>
      <w:r>
        <w:rPr>
          <w:rFonts w:eastAsia="Times New Roman"/>
          <w:i/>
          <w:iCs/>
          <w:sz w:val="18"/>
          <w:szCs w:val="18"/>
        </w:rPr>
        <w:t>Мёссбауэра</w:t>
      </w:r>
      <w:proofErr w:type="spellEnd"/>
      <w:r>
        <w:rPr>
          <w:rFonts w:eastAsia="Times New Roman"/>
          <w:i/>
          <w:iCs/>
          <w:sz w:val="18"/>
          <w:szCs w:val="18"/>
        </w:rPr>
        <w:t xml:space="preserve"> и его применение.</w:t>
      </w:r>
    </w:p>
    <w:p w:rsidR="00045253" w:rsidRDefault="00045253" w:rsidP="00045253">
      <w:pPr>
        <w:shd w:val="clear" w:color="auto" w:fill="FFFFFF"/>
        <w:spacing w:line="211" w:lineRule="exact"/>
        <w:ind w:firstLine="298"/>
      </w:pPr>
      <w:r>
        <w:rPr>
          <w:rFonts w:eastAsia="Times New Roman"/>
          <w:sz w:val="18"/>
          <w:szCs w:val="18"/>
        </w:rPr>
        <w:t xml:space="preserve">Электропроводность металла. Недостаточность классической электронной теории. Электронный Ферми-газ в металле. Носители тока как квазичастицы. Элементы зонной теории кристаллов. Зонная структура энергетического спектра электронов. Уровень Ферми, поверхность Ферми. Заполнение зон: металлы, диэлектрики и полупроводники. Понятие дырочной проводимости. Собственные и </w:t>
      </w:r>
      <w:proofErr w:type="spellStart"/>
      <w:r>
        <w:rPr>
          <w:rFonts w:eastAsia="Times New Roman"/>
          <w:sz w:val="18"/>
          <w:szCs w:val="18"/>
        </w:rPr>
        <w:t>примесные</w:t>
      </w:r>
      <w:proofErr w:type="spellEnd"/>
      <w:r>
        <w:rPr>
          <w:rFonts w:eastAsia="Times New Roman"/>
          <w:sz w:val="18"/>
          <w:szCs w:val="18"/>
        </w:rPr>
        <w:t xml:space="preserve"> полупроводники. Контактные явления для металлов и полупроводников. Полупроводниковые диоды. Биполярные и униполярные транзисторы. </w:t>
      </w:r>
      <w:r>
        <w:rPr>
          <w:rFonts w:eastAsia="Times New Roman"/>
          <w:i/>
          <w:iCs/>
          <w:sz w:val="18"/>
          <w:szCs w:val="18"/>
        </w:rPr>
        <w:t>Внутренний фотоэффект и его применение.</w:t>
      </w:r>
    </w:p>
    <w:p w:rsidR="00045253" w:rsidRDefault="00045253" w:rsidP="00045253">
      <w:pPr>
        <w:shd w:val="clear" w:color="auto" w:fill="FFFFFF"/>
        <w:spacing w:line="211" w:lineRule="exact"/>
        <w:ind w:right="1382" w:firstLine="379"/>
      </w:pPr>
      <w:r>
        <w:rPr>
          <w:rFonts w:eastAsia="Times New Roman"/>
          <w:sz w:val="18"/>
          <w:szCs w:val="18"/>
        </w:rPr>
        <w:t xml:space="preserve">Явление сверхпроводимости. </w:t>
      </w:r>
      <w:proofErr w:type="spellStart"/>
      <w:r>
        <w:rPr>
          <w:rFonts w:eastAsia="Times New Roman"/>
          <w:sz w:val="18"/>
          <w:szCs w:val="18"/>
        </w:rPr>
        <w:t>Куперовское</w:t>
      </w:r>
      <w:proofErr w:type="spellEnd"/>
      <w:r>
        <w:rPr>
          <w:rFonts w:eastAsia="Times New Roman"/>
          <w:sz w:val="18"/>
          <w:szCs w:val="18"/>
        </w:rPr>
        <w:t xml:space="preserve"> спаривание. Высокотемпературная сверхпроводимость.</w:t>
      </w:r>
    </w:p>
    <w:p w:rsidR="00045253" w:rsidRDefault="00045253" w:rsidP="00045253">
      <w:pPr>
        <w:shd w:val="clear" w:color="auto" w:fill="FFFFFF"/>
        <w:spacing w:before="29" w:line="216" w:lineRule="exact"/>
        <w:ind w:left="384"/>
      </w:pPr>
      <w:r>
        <w:rPr>
          <w:rFonts w:eastAsia="Times New Roman"/>
          <w:sz w:val="22"/>
          <w:szCs w:val="22"/>
        </w:rPr>
        <w:t>СОВРЕМЕННАЯ ФИЗИЧЕСКАЯ КАРТИНА МИРА.</w:t>
      </w:r>
    </w:p>
    <w:p w:rsidR="00045253" w:rsidRDefault="00045253" w:rsidP="00045253">
      <w:pPr>
        <w:shd w:val="clear" w:color="auto" w:fill="FFFFFF"/>
        <w:spacing w:before="5" w:line="216" w:lineRule="exact"/>
        <w:ind w:firstLine="384"/>
      </w:pPr>
      <w:r>
        <w:rPr>
          <w:rFonts w:eastAsia="Times New Roman"/>
          <w:sz w:val="18"/>
          <w:szCs w:val="18"/>
        </w:rPr>
        <w:t>Вещество и поле. Иерархия структур материи. Элементарные частицы. Кварки. Сильное, электромагнитное, слабое и гравитационное взаимодействия. Эволюция Вселенной. Физическая картина мира как философская категория.</w:t>
      </w:r>
    </w:p>
    <w:p w:rsidR="00045253" w:rsidRDefault="00045253" w:rsidP="00045253">
      <w:pPr>
        <w:numPr>
          <w:ilvl w:val="0"/>
          <w:numId w:val="1"/>
        </w:numPr>
        <w:shd w:val="clear" w:color="auto" w:fill="FFFFFF"/>
        <w:tabs>
          <w:tab w:val="left" w:pos="624"/>
        </w:tabs>
        <w:spacing w:before="408"/>
        <w:ind w:left="384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Программа составлена для факультета ИВТ</w:t>
      </w:r>
    </w:p>
    <w:p w:rsidR="00045253" w:rsidRDefault="00045253" w:rsidP="00045253">
      <w:pPr>
        <w:numPr>
          <w:ilvl w:val="0"/>
          <w:numId w:val="1"/>
        </w:numPr>
        <w:shd w:val="clear" w:color="auto" w:fill="FFFFFF"/>
        <w:tabs>
          <w:tab w:val="left" w:pos="624"/>
        </w:tabs>
        <w:spacing w:before="14" w:line="216" w:lineRule="exact"/>
        <w:ind w:left="624" w:right="691" w:hanging="24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Темы, выделенные курсивом, предлагаются для изучения на лабораторных работах либо для самостоятельного изучения.</w:t>
      </w:r>
    </w:p>
    <w:p w:rsidR="00045253" w:rsidRDefault="00045253">
      <w:pPr>
        <w:shd w:val="clear" w:color="auto" w:fill="FFFFFF"/>
        <w:spacing w:before="14" w:line="226" w:lineRule="exact"/>
      </w:pPr>
    </w:p>
    <w:sectPr w:rsidR="00045253" w:rsidSect="002723E6">
      <w:type w:val="continuous"/>
      <w:pgSz w:w="11909" w:h="16834"/>
      <w:pgMar w:top="1440" w:right="2314" w:bottom="720" w:left="300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7E981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45253"/>
    <w:rsid w:val="00045253"/>
    <w:rsid w:val="002723E6"/>
    <w:rsid w:val="007B0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347</Words>
  <Characters>2837</Characters>
  <Application>Microsoft Office Word</Application>
  <DocSecurity>0</DocSecurity>
  <Lines>23</Lines>
  <Paragraphs>6</Paragraphs>
  <ScaleCrop>false</ScaleCrop>
  <Company/>
  <LinksUpToDate>false</LinksUpToDate>
  <CharactersWithSpaces>3178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</cp:lastModifiedBy>
  <cp:revision>2</cp:revision>
  <dcterms:created xsi:type="dcterms:W3CDTF">2009-02-17T21:39:00Z</dcterms:created>
  <dcterms:modified xsi:type="dcterms:W3CDTF">2009-02-17T21:43:00Z</dcterms:modified>
</cp:coreProperties>
</file>